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4B126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4B126A">
              <w:rPr>
                <w:rFonts w:ascii="Calibri" w:eastAsia="Times New Roman" w:hAnsi="Calibri" w:cs="Times New Roman"/>
                <w:color w:val="000000"/>
                <w:lang w:eastAsia="tr-TR"/>
              </w:rPr>
              <w:t>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B126A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Terapisi Uygulayıcı Eğitimi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B126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4B126A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126A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902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64514-A5FF-4226-B73C-78F7F1EE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2020-02-24T07:10:00Z</dcterms:modified>
</cp:coreProperties>
</file>